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Załącznik nr 1 do wniosku o zwrot podatku akcyzowego zawartego w cenie oleju napędowego wykorzystywanego do produkcji rolnej na rok 2025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"/>
        <w:gridCol w:w="4475"/>
        <w:gridCol w:w="2524"/>
        <w:gridCol w:w="1541"/>
      </w:tblGrid>
      <w:tr>
        <w:trPr/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4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Nr faktury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Data faktury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Ilość litrów</w:t>
            </w:r>
          </w:p>
        </w:tc>
      </w:tr>
      <w:tr>
        <w:trPr>
          <w:trHeight w:val="46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22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4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6.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8.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9.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10.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11.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13.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14.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15.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16.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17.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18.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19.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20.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21.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22.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23.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24.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25.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26.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27.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28.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52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29.</w:t>
            </w:r>
          </w:p>
        </w:tc>
        <w:tc>
          <w:tcPr>
            <w:tcW w:w="44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4571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Noto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57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5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1</Pages>
  <Words>57</Words>
  <Characters>228</Characters>
  <CharactersWithSpaces>252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2024-01-31T08:30:00Z</dcterms:created>
  <dc:creator>Małgorzata Ruszczyk</dc:creator>
  <dc:description/>
  <dc:language>pl-PL</dc:language>
  <cp:lastModifiedBy/>
  <cp:lastPrinted>2023-01-05T09:49:00Z</cp:lastPrinted>
  <dcterms:modified xsi:type="dcterms:W3CDTF">2025-01-21T10:59:02Z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